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23" w:rsidRDefault="00AC70AD">
      <w:pPr>
        <w:spacing w:before="168"/>
        <w:ind w:left="119" w:right="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Lab 11: Forecasting ­ Numerical Weather Prediction</w:t>
      </w:r>
    </w:p>
    <w:p w:rsidR="00A30223" w:rsidRDefault="00A30223">
      <w:pP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223" w:rsidRDefault="00AC70A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0" w:right="206" w:hanging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be using the following website </w:t>
      </w:r>
      <w:hyperlink r:id="rId4"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 xml:space="preserve">http://mag.ncep.noaa.gov/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many questions.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up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few tabs of this site because you will be doing some side ­by ­side comparisons of forecasts.</w:t>
      </w:r>
    </w:p>
    <w:p w:rsidR="00A30223" w:rsidRDefault="00A30223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C70AD">
      <w:pPr>
        <w:pStyle w:val="Heading1"/>
        <w:ind w:left="120" w:right="206"/>
        <w:jc w:val="both"/>
        <w:rPr>
          <w:rFonts w:ascii="Times New Roman" w:eastAsia="Times New Roman" w:hAnsi="Times New Roman" w:cs="Times New Roman"/>
          <w:b w:val="0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Question 2:</w:t>
      </w:r>
    </w:p>
    <w:p w:rsidR="00A30223" w:rsidRDefault="00AC70AD">
      <w:pPr>
        <w:pBdr>
          <w:top w:val="nil"/>
          <w:left w:val="nil"/>
          <w:bottom w:val="nil"/>
          <w:right w:val="nil"/>
          <w:between w:val="nil"/>
        </w:pBdr>
        <w:spacing w:before="54"/>
        <w:ind w:left="120" w:right="20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</w:t>
      </w:r>
      <w:hyperlink r:id="rId5"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 xml:space="preserve">www.wunderground.com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instead.</w:t>
      </w:r>
    </w:p>
    <w:p w:rsidR="00A30223" w:rsidRDefault="00A30223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30223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C70AD">
      <w:pPr>
        <w:pStyle w:val="Heading1"/>
        <w:ind w:right="206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u w:val="single"/>
        </w:rPr>
        <w:t>Question 3</w:t>
      </w:r>
      <w:r>
        <w:rPr>
          <w:rFonts w:ascii="Times New Roman" w:eastAsia="Times New Roman" w:hAnsi="Times New Roman" w:cs="Times New Roman"/>
        </w:rPr>
        <w:t>:</w:t>
      </w:r>
    </w:p>
    <w:p w:rsidR="00A30223" w:rsidRDefault="001A2E35">
      <w:pPr>
        <w:pBdr>
          <w:top w:val="nil"/>
          <w:left w:val="nil"/>
          <w:bottom w:val="nil"/>
          <w:right w:val="nil"/>
          <w:between w:val="nil"/>
        </w:pBdr>
        <w:spacing w:before="54"/>
        <w:ind w:left="720" w:right="206" w:hanging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AC70A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http://mag.ncep.noaa.gov/</w:t>
        </w:r>
      </w:hyperlink>
    </w:p>
    <w:p w:rsidR="00B922C8" w:rsidRDefault="00AC70AD" w:rsidP="00B922C8">
      <w:pPr>
        <w:pBdr>
          <w:top w:val="nil"/>
          <w:left w:val="nil"/>
          <w:bottom w:val="nil"/>
          <w:right w:val="nil"/>
          <w:between w:val="nil"/>
        </w:pBdr>
        <w:spacing w:before="54"/>
        <w:ind w:left="720" w:right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“Large” size after you click GFS. Not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necessary, but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makes the map larger and easier to analyze.</w:t>
      </w:r>
      <w:r w:rsidR="00504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</w:t>
      </w:r>
      <w:r w:rsidR="00B92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down ALL the locations of </w:t>
      </w:r>
      <w:proofErr w:type="gramStart"/>
      <w:r w:rsidR="00B922C8">
        <w:rPr>
          <w:rFonts w:ascii="Times New Roman" w:eastAsia="Times New Roman" w:hAnsi="Times New Roman" w:cs="Times New Roman"/>
          <w:color w:val="000000"/>
          <w:sz w:val="24"/>
          <w:szCs w:val="24"/>
        </w:rPr>
        <w:t>High Pressure</w:t>
      </w:r>
      <w:proofErr w:type="gramEnd"/>
      <w:r w:rsidR="00B92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systems in the US. </w:t>
      </w:r>
      <w:r w:rsidR="00B92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down </w:t>
      </w:r>
      <w:r w:rsidR="00B92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B922C8">
        <w:rPr>
          <w:rFonts w:ascii="Times New Roman" w:eastAsia="Times New Roman" w:hAnsi="Times New Roman" w:cs="Times New Roman"/>
          <w:color w:val="000000"/>
          <w:sz w:val="24"/>
          <w:szCs w:val="24"/>
        </w:rPr>
        <w:t>the location</w:t>
      </w:r>
      <w:r w:rsidR="00B922C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92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gramStart"/>
      <w:r w:rsidR="00B922C8">
        <w:rPr>
          <w:rFonts w:ascii="Times New Roman" w:eastAsia="Times New Roman" w:hAnsi="Times New Roman" w:cs="Times New Roman"/>
          <w:color w:val="000000"/>
          <w:sz w:val="24"/>
          <w:szCs w:val="24"/>
        </w:rPr>
        <w:t>Low</w:t>
      </w:r>
      <w:r w:rsidR="00B92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Pressure</w:t>
      </w:r>
      <w:proofErr w:type="gramEnd"/>
      <w:r w:rsidR="00B92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systems in the US.</w:t>
      </w:r>
      <w:r w:rsidR="00B92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there is a cold front, write down the location.</w:t>
      </w:r>
      <w:r w:rsidR="00B92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0223" w:rsidRDefault="00A30223">
      <w:pPr>
        <w:pBdr>
          <w:top w:val="nil"/>
          <w:left w:val="nil"/>
          <w:bottom w:val="nil"/>
          <w:right w:val="nil"/>
          <w:between w:val="nil"/>
        </w:pBdr>
        <w:spacing w:before="54"/>
        <w:ind w:left="720" w:right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223" w:rsidRDefault="00A30223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30223" w:rsidRDefault="00A30223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30223" w:rsidRDefault="00AC70AD">
      <w:pPr>
        <w:pStyle w:val="Heading1"/>
        <w:ind w:right="206"/>
        <w:jc w:val="both"/>
        <w:rPr>
          <w:rFonts w:ascii="Times New Roman" w:eastAsia="Times New Roman" w:hAnsi="Times New Roman" w:cs="Times New Roman"/>
          <w:b w:val="0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Question 4:</w:t>
      </w:r>
    </w:p>
    <w:p w:rsidR="00A30223" w:rsidRDefault="000D67D7" w:rsidP="000D67D7">
      <w:pPr>
        <w:pBdr>
          <w:top w:val="nil"/>
          <w:left w:val="nil"/>
          <w:bottom w:val="nil"/>
          <w:right w:val="nil"/>
          <w:between w:val="nil"/>
        </w:pBdr>
        <w:spacing w:before="54"/>
        <w:ind w:left="720" w:right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Hit the back button, reselect “1000 500 thick”. Now s</w:t>
      </w:r>
      <w:r w:rsidR="00AC7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 </w:t>
      </w:r>
      <w:r w:rsidR="00AC70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“3 Day”</w:t>
      </w:r>
      <w:r w:rsidR="00AC7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instead of “Loop All.”</w:t>
      </w:r>
    </w:p>
    <w:p w:rsidR="00A30223" w:rsidRDefault="00A30223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30223" w:rsidRDefault="00A30223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30223" w:rsidRDefault="00AC70AD">
      <w:pPr>
        <w:pStyle w:val="Heading1"/>
        <w:ind w:right="206"/>
        <w:jc w:val="both"/>
        <w:rPr>
          <w:rFonts w:ascii="Times New Roman" w:eastAsia="Times New Roman" w:hAnsi="Times New Roman" w:cs="Times New Roman"/>
          <w:b w:val="0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Question 5:</w:t>
      </w:r>
    </w:p>
    <w:p w:rsidR="00A30223" w:rsidRDefault="00AC70A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142" w:hanging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 extra browser tab, follow the steps written in question 3 in the manual, but select NAM for Model Type instead of GFS this time. Do the 3 Day loop for both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side­by­side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note differences both at first and after 3 days.</w:t>
      </w:r>
    </w:p>
    <w:p w:rsidR="00A30223" w:rsidRDefault="00A302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142" w:hanging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223" w:rsidRDefault="00AC70AD">
      <w:pPr>
        <w:pStyle w:val="Heading1"/>
        <w:spacing w:line="660" w:lineRule="auto"/>
        <w:ind w:right="3599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u w:val="single"/>
        </w:rPr>
        <w:t>Question 6:</w:t>
      </w:r>
    </w:p>
    <w:p w:rsidR="00A30223" w:rsidRDefault="00AC70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9" w:right="206" w:hanging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 not look up MOS tables. Use the ones I have provided for you below for questions 6-8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Probabilities in the MOS table are shown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digits,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actually percentages.</w:t>
      </w:r>
      <w:r w:rsidR="001A2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in UTC. Be sure to differentiate well between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probability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rain 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expected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amount of rain in your answer.</w:t>
      </w:r>
    </w:p>
    <w:p w:rsidR="00A30223" w:rsidRDefault="00A30223"/>
    <w:p w:rsidR="00A30223" w:rsidRDefault="0049510D">
      <w:r>
        <w:rPr>
          <w:noProof/>
        </w:rPr>
        <w:lastRenderedPageBreak/>
        <w:drawing>
          <wp:inline distT="0" distB="0" distL="0" distR="0" wp14:anchorId="6B93B930" wp14:editId="1E6E456B">
            <wp:extent cx="4810125" cy="3646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73" t="9880" r="62847" b="39790"/>
                    <a:stretch/>
                  </pic:blipFill>
                  <pic:spPr bwMode="auto">
                    <a:xfrm>
                      <a:off x="0" y="0"/>
                      <a:ext cx="4818974" cy="365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223" w:rsidRDefault="00A30223"/>
    <w:p w:rsidR="00A30223" w:rsidRDefault="0049510D">
      <w:r>
        <w:rPr>
          <w:noProof/>
        </w:rPr>
        <w:drawing>
          <wp:inline distT="0" distB="0" distL="0" distR="0" wp14:anchorId="613A2B97" wp14:editId="7879D6B6">
            <wp:extent cx="4781550" cy="33606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4" t="9571" r="63021" b="44423"/>
                    <a:stretch/>
                  </pic:blipFill>
                  <pic:spPr bwMode="auto">
                    <a:xfrm>
                      <a:off x="0" y="0"/>
                      <a:ext cx="4795214" cy="337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223" w:rsidRDefault="00A30223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30223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30223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30223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C70AD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Question 7:</w:t>
      </w:r>
    </w:p>
    <w:p w:rsidR="00A30223" w:rsidRPr="002E2577" w:rsidRDefault="00AC70AD">
      <w:pPr>
        <w:pBdr>
          <w:top w:val="nil"/>
          <w:left w:val="nil"/>
          <w:bottom w:val="nil"/>
          <w:right w:val="nil"/>
          <w:between w:val="nil"/>
        </w:pBdr>
        <w:spacing w:before="54" w:line="288" w:lineRule="auto"/>
        <w:ind w:left="720" w:right="199" w:hanging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Use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Chart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worksheet I have distributed and look at the forecasts for </w:t>
      </w:r>
      <w:r w:rsidR="00495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April 2</w:t>
      </w:r>
      <w:r w:rsidR="0049510D" w:rsidRPr="0049510D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="00495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9510D">
        <w:rPr>
          <w:rFonts w:ascii="Times New Roman" w:eastAsia="Times New Roman" w:hAnsi="Times New Roman" w:cs="Times New Roman"/>
          <w:color w:val="000000"/>
          <w:sz w:val="24"/>
          <w:szCs w:val="24"/>
        </w:rPr>
        <w:t>above.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E2577">
        <w:rPr>
          <w:rFonts w:ascii="Times New Roman" w:eastAsia="Times New Roman" w:hAnsi="Times New Roman" w:cs="Times New Roman"/>
          <w:color w:val="000000"/>
          <w:sz w:val="24"/>
          <w:szCs w:val="24"/>
        </w:rPr>
        <w:t>When you are finding the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igh temperature and low temperature</w:t>
      </w:r>
      <w:r w:rsidR="00C07B80">
        <w:rPr>
          <w:rFonts w:ascii="Times New Roman" w:eastAsia="Times New Roman" w:hAnsi="Times New Roman" w:cs="Times New Roman"/>
          <w:color w:val="000000"/>
          <w:sz w:val="24"/>
          <w:szCs w:val="24"/>
        </w:rPr>
        <w:t>,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</w:t>
      </w:r>
      <w:r w:rsidR="002E2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at 12 for the low and 00 </w:t>
      </w:r>
      <w:r w:rsidR="002E25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 the next day</w:t>
      </w:r>
      <w:r w:rsidR="002E2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high. For example</w:t>
      </w:r>
      <w:r w:rsidR="00C07B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E2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High for April 1</w:t>
      </w:r>
      <w:r w:rsidR="002E2577" w:rsidRPr="002E25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2E2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51/52 degrees Fahrenheit. </w:t>
      </w:r>
      <w:r w:rsidR="00C07B80">
        <w:rPr>
          <w:rFonts w:ascii="Times New Roman" w:eastAsia="Times New Roman" w:hAnsi="Times New Roman" w:cs="Times New Roman"/>
          <w:color w:val="000000"/>
          <w:sz w:val="24"/>
          <w:szCs w:val="24"/>
        </w:rPr>
        <w:t>After completing the chart, write down in your notebook how well GFS and NAM agree.</w:t>
      </w:r>
    </w:p>
    <w:p w:rsidR="00A30223" w:rsidRDefault="00A30223">
      <w:pPr>
        <w:pBdr>
          <w:top w:val="nil"/>
          <w:left w:val="nil"/>
          <w:bottom w:val="nil"/>
          <w:right w:val="nil"/>
          <w:between w:val="nil"/>
        </w:pBdr>
        <w:spacing w:before="54" w:line="288" w:lineRule="auto"/>
        <w:ind w:left="119" w:right="199" w:hanging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223" w:rsidRDefault="00A30223">
      <w:pPr>
        <w:pBdr>
          <w:top w:val="nil"/>
          <w:left w:val="nil"/>
          <w:bottom w:val="nil"/>
          <w:right w:val="nil"/>
          <w:between w:val="nil"/>
        </w:pBdr>
        <w:spacing w:before="54" w:line="288" w:lineRule="auto"/>
        <w:ind w:left="119" w:right="199" w:hanging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223" w:rsidRDefault="00AC70AD">
      <w:pPr>
        <w:pStyle w:val="Heading1"/>
        <w:spacing w:before="45"/>
        <w:ind w:left="0" w:right="611" w:firstLine="119"/>
        <w:jc w:val="both"/>
        <w:rPr>
          <w:rFonts w:ascii="Times New Roman" w:eastAsia="Times New Roman" w:hAnsi="Times New Roman" w:cs="Times New Roman"/>
          <w:b w:val="0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Question 8:</w:t>
      </w:r>
    </w:p>
    <w:p w:rsidR="00A30223" w:rsidRDefault="00AC70AD" w:rsidP="00C53975">
      <w:pPr>
        <w:pBdr>
          <w:top w:val="nil"/>
          <w:left w:val="nil"/>
          <w:bottom w:val="nil"/>
          <w:right w:val="nil"/>
          <w:between w:val="nil"/>
        </w:pBdr>
        <w:spacing w:before="54"/>
        <w:ind w:left="720" w:right="611" w:hanging="1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Chart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answer </w:t>
      </w:r>
      <w:r w:rsidR="00C53975">
        <w:rPr>
          <w:rFonts w:ascii="Times New Roman" w:eastAsia="Times New Roman" w:hAnsi="Times New Roman" w:cs="Times New Roman"/>
          <w:color w:val="000000"/>
          <w:sz w:val="24"/>
          <w:szCs w:val="24"/>
        </w:rPr>
        <w:t>question 8. You can find the NWS forecast for April 2</w:t>
      </w:r>
      <w:r w:rsidR="00C53975" w:rsidRPr="00C539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C53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hyperlink r:id="rId9" w:anchor=".XKF7h5hKjIU" w:history="1">
        <w:r w:rsidR="00C53975">
          <w:rPr>
            <w:rStyle w:val="Hyperlink"/>
          </w:rPr>
          <w:t>https://forecast.weather.gov/MapClick.php?lat=38.980720000000076&amp;lon=-76.93726999999996#.XKF7h5hKjIU</w:t>
        </w:r>
      </w:hyperlink>
    </w:p>
    <w:p w:rsidR="00C53975" w:rsidRDefault="00C53975" w:rsidP="00C53975">
      <w:pPr>
        <w:pBdr>
          <w:top w:val="nil"/>
          <w:left w:val="nil"/>
          <w:bottom w:val="nil"/>
          <w:right w:val="nil"/>
          <w:between w:val="nil"/>
        </w:pBdr>
        <w:spacing w:before="54"/>
        <w:ind w:left="720" w:right="611" w:hanging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223" w:rsidRDefault="00A30223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30223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C70AD">
      <w:pPr>
        <w:pStyle w:val="Heading1"/>
        <w:spacing w:before="69"/>
        <w:ind w:left="120" w:right="61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Question 9:</w:t>
      </w:r>
    </w:p>
    <w:p w:rsidR="00A30223" w:rsidRDefault="00AC70AD">
      <w:pPr>
        <w:pBdr>
          <w:top w:val="nil"/>
          <w:left w:val="nil"/>
          <w:bottom w:val="nil"/>
          <w:right w:val="nil"/>
          <w:between w:val="nil"/>
        </w:pBdr>
        <w:spacing w:before="54" w:line="288" w:lineRule="auto"/>
        <w:ind w:left="720" w:right="611" w:hanging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 extra browser tab, follow the steps written in question 3 in the manual, but select GEFS­SPAG for Model Type instead of GFS this time. Click 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500_516_558_ht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Click “Loop All.”</w:t>
      </w:r>
    </w:p>
    <w:p w:rsidR="00A30223" w:rsidRDefault="00A302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 w:hanging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223" w:rsidRDefault="00AC70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“stop” and use the arrow to manually progress through the model. Tell me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model STARTS showing uncertainty as well 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happens.</w:t>
      </w:r>
      <w:r w:rsidR="0059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Convert to days, but you should see some uncertainty within only a few days. Is Canada </w:t>
      </w:r>
      <w:proofErr w:type="gramStart"/>
      <w:r w:rsidR="00595D6F">
        <w:rPr>
          <w:rFonts w:ascii="Times New Roman" w:eastAsia="Times New Roman" w:hAnsi="Times New Roman" w:cs="Times New Roman"/>
          <w:color w:val="000000"/>
          <w:sz w:val="24"/>
          <w:szCs w:val="24"/>
        </w:rPr>
        <w:t>more or less uncertain</w:t>
      </w:r>
      <w:proofErr w:type="gramEnd"/>
      <w:r w:rsidR="0059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 the US? </w:t>
      </w:r>
    </w:p>
    <w:p w:rsidR="00A30223" w:rsidRDefault="00A30223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30223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30223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C70AD">
      <w:pPr>
        <w:pStyle w:val="Heading1"/>
        <w:jc w:val="both"/>
        <w:rPr>
          <w:rFonts w:ascii="Times New Roman" w:eastAsia="Times New Roman" w:hAnsi="Times New Roman" w:cs="Times New Roman"/>
          <w:b w:val="0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Question 11:</w:t>
      </w:r>
    </w:p>
    <w:p w:rsidR="00AF3F67" w:rsidRDefault="00AC70AD" w:rsidP="00AF3F67">
      <w:pPr>
        <w:pBdr>
          <w:top w:val="nil"/>
          <w:left w:val="nil"/>
          <w:bottom w:val="nil"/>
          <w:right w:val="nil"/>
          <w:between w:val="nil"/>
        </w:pBdr>
        <w:spacing w:before="54" w:line="288" w:lineRule="auto"/>
        <w:ind w:left="720" w:right="593" w:hanging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an extra browser tab, follow the steps written in question 3 in the manual, but select GEFS­SPAG for Model Type instead of GFS this time. Click on one of the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mslp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maps, doesn’t matter which one. Click “Loop All.”</w:t>
      </w:r>
      <w:r w:rsidR="00AF3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“stop” and use the arrow to manually progress through the model.</w:t>
      </w:r>
      <w:r w:rsidR="00AF3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many hours until indistinguishable? Is this more or less than your value from #10</w:t>
      </w:r>
    </w:p>
    <w:p w:rsidR="00A30223" w:rsidRDefault="00A30223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30223" w:rsidRDefault="00A30223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30223" w:rsidRDefault="00AC70AD">
      <w:pPr>
        <w:pStyle w:val="Heading1"/>
        <w:ind w:left="120"/>
        <w:jc w:val="both"/>
        <w:rPr>
          <w:rFonts w:ascii="Times New Roman" w:eastAsia="Times New Roman" w:hAnsi="Times New Roman" w:cs="Times New Roman"/>
          <w:b w:val="0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Question 12:</w:t>
      </w:r>
    </w:p>
    <w:p w:rsidR="00A30223" w:rsidRDefault="00AC70AD">
      <w:pPr>
        <w:pBdr>
          <w:top w:val="nil"/>
          <w:left w:val="nil"/>
          <w:bottom w:val="nil"/>
          <w:right w:val="nil"/>
          <w:between w:val="nil"/>
        </w:pBdr>
        <w:spacing w:before="54" w:line="288" w:lineRule="auto"/>
        <w:ind w:left="720" w:right="455" w:hanging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</w:t>
      </w:r>
      <w:hyperlink r:id="rId10"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https://weather.gc.ca/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/>
          </w:rPr>
          <w:t xml:space="preserve">nsemble/naefs/cartes_e.html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instead of the website the manual tells you to go to.</w:t>
      </w:r>
    </w:p>
    <w:p w:rsidR="00A30223" w:rsidRDefault="00A30223">
      <w:pPr>
        <w:pBdr>
          <w:top w:val="nil"/>
          <w:left w:val="nil"/>
          <w:bottom w:val="nil"/>
          <w:right w:val="nil"/>
          <w:between w:val="nil"/>
        </w:pBdr>
        <w:ind w:left="119" w:hanging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223" w:rsidRDefault="00AC70AD">
      <w:pPr>
        <w:pBdr>
          <w:top w:val="nil"/>
          <w:left w:val="nil"/>
          <w:bottom w:val="nil"/>
          <w:right w:val="nil"/>
          <w:between w:val="nil"/>
        </w:pBdr>
        <w:ind w:left="720" w:hanging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looking at these maps, the “means” are the contour lines and the “spreads”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filled-in colors. Fill in your answers in the box on the next page (for </w:t>
      </w:r>
      <w:r>
        <w:rPr>
          <w:rFonts w:ascii="Times New Roman" w:eastAsia="Times New Roman" w:hAnsi="Times New Roman" w:cs="Times New Roman"/>
          <w:sz w:val="24"/>
          <w:szCs w:val="24"/>
        </w:rPr>
        <w:t>College Park, Maryland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but the left column of the box should be (next page):</w:t>
      </w:r>
    </w:p>
    <w:p w:rsidR="00A30223" w:rsidRDefault="00A302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302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Default="00A30223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615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6150"/>
      </w:tblGrid>
      <w:tr w:rsidR="00A30223">
        <w:trPr>
          <w:trHeight w:val="50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23" w:rsidRDefault="00AC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Rain (Chart type: Precipitation)</w:t>
            </w:r>
          </w:p>
        </w:tc>
      </w:tr>
      <w:tr w:rsidR="00A30223">
        <w:trPr>
          <w:trHeight w:val="78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23" w:rsidRDefault="00AC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6" w:lineRule="auto"/>
              <w:ind w:left="105" w:right="15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Surface Temperature (Chart type: Surface Temperature)</w:t>
            </w:r>
          </w:p>
        </w:tc>
      </w:tr>
      <w:tr w:rsidR="00A30223">
        <w:trPr>
          <w:trHeight w:val="50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23" w:rsidRDefault="00AC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Wind at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(Chart type: Wind at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30223">
        <w:trPr>
          <w:trHeight w:val="500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223" w:rsidRDefault="00AC7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Surface Wind Speed (Chart type: Surface Wind Speed)</w:t>
            </w:r>
          </w:p>
        </w:tc>
      </w:tr>
    </w:tbl>
    <w:p w:rsidR="00A30223" w:rsidRDefault="00A302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23" w:rsidRPr="001A2E35" w:rsidRDefault="001A2E35">
      <w:pPr>
        <w:pBdr>
          <w:top w:val="nil"/>
          <w:left w:val="nil"/>
          <w:bottom w:val="nil"/>
          <w:right w:val="nil"/>
          <w:between w:val="nil"/>
        </w:pBdr>
        <w:spacing w:before="54" w:line="288" w:lineRule="auto"/>
        <w:ind w:left="119" w:right="199" w:hanging="1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INCLUDE UNITS. Be sure to set the forecast 5-days out.</w:t>
      </w:r>
    </w:p>
    <w:p w:rsidR="00A30223" w:rsidRDefault="00A302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30223"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:rsidR="00A30223" w:rsidRDefault="00A30223">
      <w:pPr>
        <w:jc w:val="both"/>
      </w:pPr>
    </w:p>
    <w:sectPr w:rsidR="00A3022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23"/>
    <w:rsid w:val="000D67D7"/>
    <w:rsid w:val="0010629A"/>
    <w:rsid w:val="001A2E35"/>
    <w:rsid w:val="002E2577"/>
    <w:rsid w:val="0049510D"/>
    <w:rsid w:val="00504517"/>
    <w:rsid w:val="00595D6F"/>
    <w:rsid w:val="006F5C1D"/>
    <w:rsid w:val="00A30223"/>
    <w:rsid w:val="00AC70AD"/>
    <w:rsid w:val="00AF3F67"/>
    <w:rsid w:val="00B922C8"/>
    <w:rsid w:val="00C07B80"/>
    <w:rsid w:val="00C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77DB"/>
  <w15:docId w15:val="{9E5FC081-FB32-4349-AEE1-6D78D9C1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9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53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.ncep.noaa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underground.com/" TargetMode="External"/><Relationship Id="rId10" Type="http://schemas.openxmlformats.org/officeDocument/2006/relationships/hyperlink" Target="https://weather.gc.ca/ensemble/naefs/cartes_e.html" TargetMode="External"/><Relationship Id="rId4" Type="http://schemas.openxmlformats.org/officeDocument/2006/relationships/hyperlink" Target="http://mag.ncep.noaa.gov/" TargetMode="External"/><Relationship Id="rId9" Type="http://schemas.openxmlformats.org/officeDocument/2006/relationships/hyperlink" Target="https://forecast.weather.gov/MapClick.php?lat=38.980720000000076&amp;lon=-76.9372699999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Marie</dc:creator>
  <cp:lastModifiedBy>Hannah Daley</cp:lastModifiedBy>
  <cp:revision>2</cp:revision>
  <dcterms:created xsi:type="dcterms:W3CDTF">2019-04-01T03:25:00Z</dcterms:created>
  <dcterms:modified xsi:type="dcterms:W3CDTF">2019-04-01T03:25:00Z</dcterms:modified>
</cp:coreProperties>
</file>